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00CFC5" w14:textId="77777777" w:rsidR="000A4FA7" w:rsidRDefault="00D670A3" w:rsidP="00283F58">
      <w:pPr>
        <w:spacing w:after="0" w:line="300" w:lineRule="auto"/>
        <w:jc w:val="center"/>
        <w:rPr>
          <w:rFonts w:asciiTheme="majorHAnsi" w:hAnsiTheme="majorHAnsi" w:cs="Times New Roman"/>
          <w:b/>
          <w:sz w:val="28"/>
          <w:szCs w:val="28"/>
        </w:rPr>
      </w:pPr>
      <w:r w:rsidRPr="00283F58">
        <w:rPr>
          <w:rFonts w:asciiTheme="majorHAnsi" w:hAnsiTheme="majorHAnsi" w:cs="Times New Roman"/>
          <w:b/>
          <w:sz w:val="28"/>
          <w:szCs w:val="28"/>
        </w:rPr>
        <w:t>REPAIRS AND MAINTENANCE WORKS TO PORT INFRASTRUCTURE</w:t>
      </w:r>
      <w:r w:rsidR="000A4FA7">
        <w:rPr>
          <w:rFonts w:asciiTheme="majorHAnsi" w:hAnsiTheme="majorHAnsi" w:cs="Times New Roman"/>
          <w:b/>
          <w:sz w:val="28"/>
          <w:szCs w:val="28"/>
        </w:rPr>
        <w:t xml:space="preserve"> </w:t>
      </w:r>
    </w:p>
    <w:p w14:paraId="3569AC66" w14:textId="47387582" w:rsidR="00D670A3" w:rsidRPr="00283F58" w:rsidRDefault="000A4FA7" w:rsidP="00283F58">
      <w:pPr>
        <w:spacing w:after="0" w:line="300" w:lineRule="auto"/>
        <w:jc w:val="center"/>
        <w:rPr>
          <w:rFonts w:asciiTheme="majorHAnsi" w:hAnsiTheme="majorHAnsi" w:cs="Times New Roman"/>
          <w:b/>
          <w:sz w:val="28"/>
          <w:szCs w:val="28"/>
        </w:rPr>
      </w:pPr>
      <w:r>
        <w:rPr>
          <w:rFonts w:asciiTheme="majorHAnsi" w:hAnsiTheme="majorHAnsi" w:cs="Times New Roman"/>
          <w:b/>
          <w:sz w:val="28"/>
          <w:szCs w:val="28"/>
        </w:rPr>
        <w:t>UNDER FRAMEWORK AGREEMENT</w:t>
      </w:r>
    </w:p>
    <w:p w14:paraId="3207959B" w14:textId="033FE37A" w:rsidR="00D670A3" w:rsidRPr="006156E3" w:rsidRDefault="00F1146E" w:rsidP="00283F58">
      <w:pPr>
        <w:spacing w:after="0" w:line="300" w:lineRule="auto"/>
        <w:jc w:val="center"/>
        <w:rPr>
          <w:rFonts w:asciiTheme="majorHAnsi" w:hAnsiTheme="majorHAnsi" w:cs="Times New Roman"/>
          <w:b/>
          <w:sz w:val="28"/>
          <w:szCs w:val="28"/>
          <w:lang w:val="it-IT"/>
        </w:rPr>
      </w:pPr>
      <w:r w:rsidRPr="006156E3">
        <w:rPr>
          <w:rFonts w:asciiTheme="majorHAnsi" w:hAnsiTheme="majorHAnsi" w:cs="Times New Roman"/>
          <w:b/>
          <w:sz w:val="28"/>
          <w:szCs w:val="28"/>
          <w:lang w:val="it-IT"/>
        </w:rPr>
        <w:t>e-</w:t>
      </w:r>
      <w:r w:rsidR="00D670A3" w:rsidRPr="006156E3">
        <w:rPr>
          <w:rFonts w:asciiTheme="majorHAnsi" w:hAnsiTheme="majorHAnsi" w:cs="Times New Roman"/>
          <w:b/>
          <w:sz w:val="28"/>
          <w:szCs w:val="28"/>
          <w:lang w:val="it-IT"/>
        </w:rPr>
        <w:t>Procurement Ref. No.: MPA/IFB/2023/176</w:t>
      </w:r>
    </w:p>
    <w:p w14:paraId="534C6290" w14:textId="47744AEB" w:rsidR="006D6935" w:rsidRPr="00283F58" w:rsidRDefault="00D670A3" w:rsidP="00283F58">
      <w:pPr>
        <w:spacing w:after="0" w:line="300" w:lineRule="auto"/>
        <w:jc w:val="center"/>
        <w:rPr>
          <w:rFonts w:asciiTheme="majorHAnsi" w:hAnsiTheme="majorHAnsi" w:cs="Times New Roman"/>
          <w:b/>
          <w:sz w:val="28"/>
          <w:szCs w:val="28"/>
        </w:rPr>
      </w:pPr>
      <w:r w:rsidRPr="00283F58">
        <w:rPr>
          <w:rFonts w:asciiTheme="majorHAnsi" w:hAnsiTheme="majorHAnsi" w:cs="Times New Roman"/>
          <w:b/>
          <w:sz w:val="28"/>
          <w:szCs w:val="28"/>
        </w:rPr>
        <w:t xml:space="preserve">MPA Ref. No.: </w:t>
      </w:r>
      <w:r w:rsidR="00554E0D">
        <w:rPr>
          <w:rFonts w:asciiTheme="majorHAnsi" w:hAnsiTheme="majorHAnsi" w:cs="Times New Roman"/>
          <w:b/>
          <w:sz w:val="28"/>
          <w:szCs w:val="28"/>
        </w:rPr>
        <w:t xml:space="preserve">Contract </w:t>
      </w:r>
      <w:r w:rsidRPr="00283F58">
        <w:rPr>
          <w:rFonts w:asciiTheme="majorHAnsi" w:hAnsiTheme="majorHAnsi" w:cs="Times New Roman"/>
          <w:b/>
          <w:sz w:val="28"/>
          <w:szCs w:val="28"/>
        </w:rPr>
        <w:t>MPA 598/2023</w:t>
      </w:r>
    </w:p>
    <w:p w14:paraId="5E3E64EE" w14:textId="4B495B7D" w:rsidR="00D670A3" w:rsidRPr="00283F58" w:rsidRDefault="00D670A3" w:rsidP="00283F58">
      <w:pPr>
        <w:spacing w:after="0" w:line="300" w:lineRule="auto"/>
        <w:jc w:val="both"/>
        <w:rPr>
          <w:rFonts w:asciiTheme="majorHAnsi" w:hAnsiTheme="majorHAnsi" w:cs="Times New Roman"/>
          <w:b/>
          <w:sz w:val="24"/>
          <w:szCs w:val="24"/>
        </w:rPr>
      </w:pPr>
    </w:p>
    <w:p w14:paraId="5A37D29C" w14:textId="3C82F82A" w:rsidR="00D670A3" w:rsidRPr="00283F58" w:rsidRDefault="00D670A3" w:rsidP="00283F58">
      <w:pPr>
        <w:pStyle w:val="ListParagraph"/>
        <w:numPr>
          <w:ilvl w:val="0"/>
          <w:numId w:val="1"/>
        </w:numPr>
        <w:spacing w:after="0" w:line="300" w:lineRule="auto"/>
        <w:jc w:val="both"/>
        <w:rPr>
          <w:rFonts w:asciiTheme="majorHAnsi" w:hAnsiTheme="majorHAnsi" w:cs="Times New Roman"/>
          <w:b/>
          <w:sz w:val="24"/>
          <w:szCs w:val="24"/>
        </w:rPr>
      </w:pPr>
      <w:r w:rsidRPr="00283F58">
        <w:rPr>
          <w:rFonts w:asciiTheme="majorHAnsi" w:hAnsiTheme="majorHAnsi" w:cs="Times New Roman"/>
          <w:b/>
          <w:sz w:val="24"/>
          <w:szCs w:val="24"/>
        </w:rPr>
        <w:t>Scope of Contract</w:t>
      </w:r>
    </w:p>
    <w:p w14:paraId="7A519F45" w14:textId="7880DFE4" w:rsidR="00D670A3" w:rsidRPr="00283F58" w:rsidRDefault="00565D63" w:rsidP="00283F58">
      <w:pPr>
        <w:pStyle w:val="Default"/>
        <w:spacing w:line="300" w:lineRule="auto"/>
        <w:jc w:val="both"/>
        <w:rPr>
          <w:rFonts w:asciiTheme="majorHAnsi" w:hAnsiTheme="majorHAnsi"/>
        </w:rPr>
      </w:pPr>
      <w:r w:rsidRPr="00283F58">
        <w:rPr>
          <w:rFonts w:asciiTheme="majorHAnsi" w:hAnsiTheme="majorHAnsi"/>
        </w:rPr>
        <w:t xml:space="preserve">The MPA launched a procurement exercise to enter into a Framework Agreement with three (3) selected contractors for carrying out maintenance, repairs, </w:t>
      </w:r>
      <w:proofErr w:type="gramStart"/>
      <w:r w:rsidRPr="00283F58">
        <w:rPr>
          <w:rFonts w:asciiTheme="majorHAnsi" w:hAnsiTheme="majorHAnsi"/>
        </w:rPr>
        <w:t>rehabilitation</w:t>
      </w:r>
      <w:proofErr w:type="gramEnd"/>
      <w:r w:rsidRPr="00283F58">
        <w:rPr>
          <w:rFonts w:asciiTheme="majorHAnsi" w:hAnsiTheme="majorHAnsi"/>
        </w:rPr>
        <w:t xml:space="preserve"> and minor construction works in connection with buildings and civil engineering works within the Port Area of the MPA situated at Mer-Rouge. The works to be executed under the Framework Agreement by the bidders shall </w:t>
      </w:r>
      <w:r w:rsidR="00B76D4C">
        <w:rPr>
          <w:rFonts w:asciiTheme="majorHAnsi" w:hAnsiTheme="majorHAnsi"/>
        </w:rPr>
        <w:t xml:space="preserve">be </w:t>
      </w:r>
      <w:r w:rsidR="00901596">
        <w:rPr>
          <w:rFonts w:asciiTheme="majorHAnsi" w:hAnsiTheme="majorHAnsi"/>
        </w:rPr>
        <w:t xml:space="preserve">over </w:t>
      </w:r>
      <w:r w:rsidR="00901596" w:rsidRPr="00283F58">
        <w:rPr>
          <w:rFonts w:asciiTheme="majorHAnsi" w:hAnsiTheme="majorHAnsi"/>
        </w:rPr>
        <w:t>a</w:t>
      </w:r>
      <w:r w:rsidRPr="00283F58">
        <w:rPr>
          <w:rFonts w:asciiTheme="majorHAnsi" w:hAnsiTheme="majorHAnsi"/>
        </w:rPr>
        <w:t xml:space="preserve"> period of 3 years.</w:t>
      </w:r>
    </w:p>
    <w:p w14:paraId="68F81A3A" w14:textId="77777777" w:rsidR="00565D63" w:rsidRPr="00283F58" w:rsidRDefault="00565D63" w:rsidP="00283F58">
      <w:pPr>
        <w:pStyle w:val="Default"/>
        <w:spacing w:line="300" w:lineRule="auto"/>
        <w:jc w:val="both"/>
        <w:rPr>
          <w:rFonts w:asciiTheme="majorHAnsi" w:hAnsiTheme="majorHAnsi"/>
          <w:color w:val="auto"/>
        </w:rPr>
      </w:pPr>
    </w:p>
    <w:p w14:paraId="4A283E6A" w14:textId="1556D177" w:rsidR="00D670A3" w:rsidRPr="00283F58" w:rsidRDefault="00565D63" w:rsidP="00283F58">
      <w:pPr>
        <w:pStyle w:val="ListParagraph"/>
        <w:numPr>
          <w:ilvl w:val="0"/>
          <w:numId w:val="1"/>
        </w:numPr>
        <w:spacing w:after="0" w:line="300" w:lineRule="auto"/>
        <w:jc w:val="both"/>
        <w:rPr>
          <w:rFonts w:asciiTheme="majorHAnsi" w:hAnsiTheme="majorHAnsi"/>
          <w:b/>
          <w:bCs/>
          <w:sz w:val="24"/>
          <w:szCs w:val="24"/>
          <w:lang w:val="en-GB"/>
        </w:rPr>
      </w:pPr>
      <w:r w:rsidRPr="00283F58">
        <w:rPr>
          <w:rFonts w:asciiTheme="majorHAnsi" w:hAnsiTheme="majorHAnsi"/>
          <w:b/>
          <w:bCs/>
          <w:sz w:val="24"/>
          <w:szCs w:val="24"/>
          <w:lang w:val="en-GB"/>
        </w:rPr>
        <w:t>Procurement Method</w:t>
      </w:r>
    </w:p>
    <w:p w14:paraId="4731038E" w14:textId="6954C812" w:rsidR="00565D63" w:rsidRDefault="00565D63" w:rsidP="00283F58">
      <w:pPr>
        <w:spacing w:after="0" w:line="300" w:lineRule="auto"/>
        <w:jc w:val="both"/>
        <w:rPr>
          <w:rFonts w:asciiTheme="majorHAnsi" w:hAnsiTheme="majorHAnsi"/>
          <w:sz w:val="24"/>
          <w:szCs w:val="24"/>
        </w:rPr>
      </w:pPr>
      <w:r w:rsidRPr="00283F58">
        <w:rPr>
          <w:rFonts w:asciiTheme="majorHAnsi" w:hAnsiTheme="majorHAnsi"/>
          <w:sz w:val="24"/>
          <w:szCs w:val="24"/>
        </w:rPr>
        <w:t>The invitation of bids was issued through the Open National Bidding for participation in a Framework Agreement through the e-Procurement</w:t>
      </w:r>
      <w:r w:rsidR="004E0234" w:rsidRPr="00283F58">
        <w:rPr>
          <w:rFonts w:asciiTheme="majorHAnsi" w:hAnsiTheme="majorHAnsi"/>
          <w:sz w:val="24"/>
          <w:szCs w:val="24"/>
        </w:rPr>
        <w:t>.</w:t>
      </w:r>
    </w:p>
    <w:p w14:paraId="007BA170" w14:textId="77777777" w:rsidR="00283F58" w:rsidRPr="00283F58" w:rsidRDefault="00283F58" w:rsidP="00283F58">
      <w:pPr>
        <w:spacing w:after="0" w:line="300" w:lineRule="auto"/>
        <w:jc w:val="both"/>
        <w:rPr>
          <w:rFonts w:asciiTheme="majorHAnsi" w:hAnsiTheme="majorHAnsi"/>
          <w:sz w:val="24"/>
          <w:szCs w:val="24"/>
        </w:rPr>
      </w:pPr>
    </w:p>
    <w:p w14:paraId="426EB727" w14:textId="086308B8" w:rsidR="004E0234" w:rsidRPr="00283F58" w:rsidRDefault="004E0234" w:rsidP="00283F58">
      <w:pPr>
        <w:pStyle w:val="ListParagraph"/>
        <w:numPr>
          <w:ilvl w:val="0"/>
          <w:numId w:val="1"/>
        </w:numPr>
        <w:spacing w:after="0" w:line="300" w:lineRule="auto"/>
        <w:jc w:val="both"/>
        <w:rPr>
          <w:rFonts w:asciiTheme="majorHAnsi" w:hAnsiTheme="majorHAnsi"/>
          <w:b/>
          <w:bCs/>
          <w:sz w:val="24"/>
          <w:szCs w:val="24"/>
          <w:lang w:val="en-GB"/>
        </w:rPr>
      </w:pPr>
      <w:r w:rsidRPr="00283F58">
        <w:rPr>
          <w:rFonts w:asciiTheme="majorHAnsi" w:hAnsiTheme="majorHAnsi"/>
          <w:b/>
          <w:bCs/>
          <w:sz w:val="24"/>
          <w:szCs w:val="24"/>
          <w:lang w:val="en-GB"/>
        </w:rPr>
        <w:t>Date of invitation of Bids</w:t>
      </w:r>
    </w:p>
    <w:p w14:paraId="1BC268BE" w14:textId="3CB36AD6" w:rsidR="004E0234" w:rsidRDefault="004E0234" w:rsidP="00283F58">
      <w:pPr>
        <w:spacing w:after="0" w:line="300" w:lineRule="auto"/>
        <w:jc w:val="both"/>
        <w:rPr>
          <w:rFonts w:asciiTheme="majorHAnsi" w:hAnsiTheme="majorHAnsi"/>
          <w:sz w:val="24"/>
          <w:szCs w:val="24"/>
        </w:rPr>
      </w:pPr>
      <w:r w:rsidRPr="00283F58">
        <w:rPr>
          <w:rFonts w:asciiTheme="majorHAnsi" w:hAnsiTheme="majorHAnsi"/>
          <w:sz w:val="24"/>
          <w:szCs w:val="24"/>
        </w:rPr>
        <w:t>The Invitation for Bids was issued on 14 November 2023.</w:t>
      </w:r>
    </w:p>
    <w:p w14:paraId="1C338585" w14:textId="77777777" w:rsidR="00283F58" w:rsidRPr="00283F58" w:rsidRDefault="00283F58" w:rsidP="00283F58">
      <w:pPr>
        <w:spacing w:after="0" w:line="300" w:lineRule="auto"/>
        <w:jc w:val="both"/>
        <w:rPr>
          <w:rFonts w:asciiTheme="majorHAnsi" w:hAnsiTheme="majorHAnsi"/>
          <w:sz w:val="24"/>
          <w:szCs w:val="24"/>
        </w:rPr>
      </w:pPr>
    </w:p>
    <w:p w14:paraId="287D5A2B" w14:textId="2F71B825" w:rsidR="004E0234" w:rsidRPr="00283F58" w:rsidRDefault="004E0234" w:rsidP="00283F58">
      <w:pPr>
        <w:pStyle w:val="ListParagraph"/>
        <w:numPr>
          <w:ilvl w:val="0"/>
          <w:numId w:val="1"/>
        </w:numPr>
        <w:spacing w:after="0" w:line="300" w:lineRule="auto"/>
        <w:jc w:val="both"/>
        <w:rPr>
          <w:rFonts w:asciiTheme="majorHAnsi" w:hAnsiTheme="majorHAnsi"/>
          <w:b/>
          <w:bCs/>
          <w:sz w:val="24"/>
          <w:szCs w:val="24"/>
          <w:lang w:val="en-GB"/>
        </w:rPr>
      </w:pPr>
      <w:r w:rsidRPr="00283F58">
        <w:rPr>
          <w:rFonts w:asciiTheme="majorHAnsi" w:hAnsiTheme="majorHAnsi"/>
          <w:b/>
          <w:bCs/>
          <w:sz w:val="24"/>
          <w:szCs w:val="24"/>
          <w:lang w:val="en-GB"/>
        </w:rPr>
        <w:t>Closing date for submission of bids</w:t>
      </w:r>
    </w:p>
    <w:p w14:paraId="45F7292E" w14:textId="77777777" w:rsidR="004E0234" w:rsidRPr="006F79E4" w:rsidRDefault="004E0234" w:rsidP="006F79E4">
      <w:pPr>
        <w:spacing w:after="0" w:line="300" w:lineRule="auto"/>
        <w:jc w:val="both"/>
        <w:rPr>
          <w:rFonts w:asciiTheme="majorHAnsi" w:hAnsiTheme="majorHAnsi"/>
          <w:sz w:val="24"/>
          <w:szCs w:val="24"/>
        </w:rPr>
      </w:pPr>
      <w:r w:rsidRPr="006F79E4">
        <w:rPr>
          <w:rFonts w:asciiTheme="majorHAnsi" w:hAnsiTheme="majorHAnsi"/>
          <w:sz w:val="24"/>
          <w:szCs w:val="24"/>
          <w:lang w:val="en-GB"/>
        </w:rPr>
        <w:t>The</w:t>
      </w:r>
      <w:r w:rsidRPr="006F79E4">
        <w:rPr>
          <w:rFonts w:asciiTheme="majorHAnsi" w:hAnsiTheme="majorHAnsi"/>
          <w:sz w:val="24"/>
          <w:szCs w:val="24"/>
        </w:rPr>
        <w:t xml:space="preserve"> deadline for the submission of bids online was set for 20 December 2023 at 15.00 hours.</w:t>
      </w:r>
    </w:p>
    <w:p w14:paraId="6131CEBC" w14:textId="77777777" w:rsidR="004E0234" w:rsidRPr="00283F58" w:rsidRDefault="004E0234" w:rsidP="00283F58">
      <w:pPr>
        <w:pStyle w:val="ListParagraph"/>
        <w:spacing w:after="0" w:line="300" w:lineRule="auto"/>
        <w:ind w:left="360"/>
        <w:jc w:val="both"/>
        <w:rPr>
          <w:rFonts w:asciiTheme="majorHAnsi" w:hAnsiTheme="majorHAnsi"/>
          <w:sz w:val="24"/>
          <w:szCs w:val="24"/>
        </w:rPr>
      </w:pPr>
    </w:p>
    <w:p w14:paraId="59865FEF" w14:textId="37E418C8" w:rsidR="004E0234" w:rsidRPr="00283F58" w:rsidRDefault="004E0234" w:rsidP="00283F58">
      <w:pPr>
        <w:pStyle w:val="ListParagraph"/>
        <w:numPr>
          <w:ilvl w:val="0"/>
          <w:numId w:val="1"/>
        </w:numPr>
        <w:spacing w:after="0" w:line="300" w:lineRule="auto"/>
        <w:jc w:val="both"/>
        <w:rPr>
          <w:rFonts w:asciiTheme="majorHAnsi" w:hAnsiTheme="majorHAnsi"/>
          <w:b/>
          <w:bCs/>
          <w:sz w:val="24"/>
          <w:szCs w:val="24"/>
        </w:rPr>
      </w:pPr>
      <w:r w:rsidRPr="00283F58">
        <w:rPr>
          <w:rFonts w:asciiTheme="majorHAnsi" w:hAnsiTheme="majorHAnsi"/>
          <w:b/>
          <w:bCs/>
          <w:sz w:val="24"/>
          <w:szCs w:val="24"/>
          <w:lang w:val="en-GB"/>
        </w:rPr>
        <w:t>Date</w:t>
      </w:r>
      <w:r w:rsidRPr="00283F58">
        <w:rPr>
          <w:rFonts w:asciiTheme="majorHAnsi" w:hAnsiTheme="majorHAnsi"/>
          <w:b/>
          <w:bCs/>
          <w:sz w:val="24"/>
          <w:szCs w:val="24"/>
        </w:rPr>
        <w:t xml:space="preserve"> and place for opening of </w:t>
      </w:r>
      <w:proofErr w:type="gramStart"/>
      <w:r w:rsidRPr="00283F58">
        <w:rPr>
          <w:rFonts w:asciiTheme="majorHAnsi" w:hAnsiTheme="majorHAnsi"/>
          <w:b/>
          <w:bCs/>
          <w:sz w:val="24"/>
          <w:szCs w:val="24"/>
        </w:rPr>
        <w:t>bids</w:t>
      </w:r>
      <w:proofErr w:type="gramEnd"/>
    </w:p>
    <w:p w14:paraId="547E170E" w14:textId="11F034BE" w:rsidR="004E0234" w:rsidRPr="006F79E4" w:rsidRDefault="004E0234" w:rsidP="006F79E4">
      <w:pPr>
        <w:spacing w:after="0" w:line="300" w:lineRule="auto"/>
        <w:jc w:val="both"/>
        <w:rPr>
          <w:rFonts w:asciiTheme="majorHAnsi" w:hAnsiTheme="majorHAnsi"/>
          <w:sz w:val="24"/>
          <w:szCs w:val="24"/>
        </w:rPr>
      </w:pPr>
      <w:r w:rsidRPr="006F79E4">
        <w:rPr>
          <w:rFonts w:asciiTheme="majorHAnsi" w:hAnsiTheme="majorHAnsi"/>
          <w:sz w:val="24"/>
          <w:szCs w:val="24"/>
        </w:rPr>
        <w:t>The Bid Opening was scheduled for 21 December 2023 as from 1</w:t>
      </w:r>
      <w:r w:rsidR="00FC3656">
        <w:rPr>
          <w:rFonts w:asciiTheme="majorHAnsi" w:hAnsiTheme="majorHAnsi"/>
          <w:sz w:val="24"/>
          <w:szCs w:val="24"/>
        </w:rPr>
        <w:t>4.05</w:t>
      </w:r>
      <w:r w:rsidRPr="006F79E4">
        <w:rPr>
          <w:rFonts w:asciiTheme="majorHAnsi" w:hAnsiTheme="majorHAnsi"/>
          <w:sz w:val="24"/>
          <w:szCs w:val="24"/>
        </w:rPr>
        <w:t xml:space="preserve"> hours.</w:t>
      </w:r>
    </w:p>
    <w:p w14:paraId="475D9CDC" w14:textId="77777777" w:rsidR="004E0234" w:rsidRPr="00283F58" w:rsidRDefault="004E0234" w:rsidP="00283F58">
      <w:pPr>
        <w:pStyle w:val="ListParagraph"/>
        <w:spacing w:after="0" w:line="300" w:lineRule="auto"/>
        <w:ind w:left="360"/>
        <w:jc w:val="both"/>
        <w:rPr>
          <w:rFonts w:asciiTheme="majorHAnsi" w:hAnsiTheme="majorHAnsi"/>
          <w:sz w:val="24"/>
          <w:szCs w:val="24"/>
        </w:rPr>
      </w:pPr>
    </w:p>
    <w:p w14:paraId="52B6BA09" w14:textId="1E3E4153" w:rsidR="004E0234" w:rsidRPr="00283F58" w:rsidRDefault="004E0234" w:rsidP="00283F58">
      <w:pPr>
        <w:pStyle w:val="ListParagraph"/>
        <w:numPr>
          <w:ilvl w:val="0"/>
          <w:numId w:val="1"/>
        </w:numPr>
        <w:spacing w:after="0" w:line="300" w:lineRule="auto"/>
        <w:jc w:val="both"/>
        <w:rPr>
          <w:rFonts w:asciiTheme="majorHAnsi" w:hAnsiTheme="majorHAnsi"/>
          <w:sz w:val="24"/>
          <w:szCs w:val="24"/>
        </w:rPr>
      </w:pPr>
      <w:r w:rsidRPr="00983AC7">
        <w:rPr>
          <w:rFonts w:asciiTheme="majorHAnsi" w:hAnsiTheme="majorHAnsi"/>
          <w:b/>
          <w:bCs/>
          <w:sz w:val="24"/>
          <w:szCs w:val="24"/>
        </w:rPr>
        <w:t>Number of bids received by closing date:</w:t>
      </w:r>
      <w:r w:rsidRPr="00283F58">
        <w:rPr>
          <w:rFonts w:asciiTheme="majorHAnsi" w:hAnsiTheme="majorHAnsi"/>
          <w:sz w:val="24"/>
          <w:szCs w:val="24"/>
        </w:rPr>
        <w:t xml:space="preserve"> Five (5) </w:t>
      </w:r>
      <w:r w:rsidR="00612D9E">
        <w:rPr>
          <w:rFonts w:asciiTheme="majorHAnsi" w:hAnsiTheme="majorHAnsi"/>
          <w:sz w:val="24"/>
          <w:szCs w:val="24"/>
        </w:rPr>
        <w:t>bids</w:t>
      </w:r>
      <w:r w:rsidR="00983AC7">
        <w:rPr>
          <w:rFonts w:asciiTheme="majorHAnsi" w:hAnsiTheme="majorHAnsi"/>
          <w:sz w:val="24"/>
          <w:szCs w:val="24"/>
        </w:rPr>
        <w:t>.</w:t>
      </w:r>
    </w:p>
    <w:p w14:paraId="70FC8997" w14:textId="77777777" w:rsidR="004E0234" w:rsidRPr="00283F58" w:rsidRDefault="004E0234" w:rsidP="00283F58">
      <w:pPr>
        <w:pStyle w:val="ListParagraph"/>
        <w:spacing w:after="0" w:line="300" w:lineRule="auto"/>
        <w:ind w:left="360"/>
        <w:jc w:val="both"/>
        <w:rPr>
          <w:rFonts w:asciiTheme="majorHAnsi" w:hAnsiTheme="majorHAnsi"/>
          <w:sz w:val="24"/>
          <w:szCs w:val="24"/>
        </w:rPr>
      </w:pPr>
    </w:p>
    <w:p w14:paraId="4B827A84" w14:textId="4B02F9FB" w:rsidR="004E0234" w:rsidRPr="00983AC7" w:rsidRDefault="004E0234" w:rsidP="00283F58">
      <w:pPr>
        <w:pStyle w:val="ListParagraph"/>
        <w:numPr>
          <w:ilvl w:val="0"/>
          <w:numId w:val="1"/>
        </w:numPr>
        <w:spacing w:after="0" w:line="300" w:lineRule="auto"/>
        <w:jc w:val="both"/>
        <w:rPr>
          <w:rFonts w:asciiTheme="majorHAnsi" w:hAnsiTheme="majorHAnsi"/>
          <w:b/>
          <w:bCs/>
          <w:sz w:val="24"/>
          <w:szCs w:val="24"/>
        </w:rPr>
      </w:pPr>
      <w:r w:rsidRPr="00983AC7">
        <w:rPr>
          <w:rFonts w:asciiTheme="majorHAnsi" w:hAnsiTheme="majorHAnsi"/>
          <w:b/>
          <w:bCs/>
          <w:sz w:val="24"/>
          <w:szCs w:val="24"/>
        </w:rPr>
        <w:t>Responsiveness of bids:</w:t>
      </w:r>
    </w:p>
    <w:p w14:paraId="2782DD11" w14:textId="77777777" w:rsidR="004E0234" w:rsidRPr="00283F58" w:rsidRDefault="004E0234" w:rsidP="00283F58">
      <w:pPr>
        <w:pStyle w:val="ListParagraph"/>
        <w:spacing w:after="0" w:line="300" w:lineRule="auto"/>
        <w:jc w:val="both"/>
        <w:rPr>
          <w:rFonts w:asciiTheme="majorHAnsi" w:hAnsiTheme="majorHAnsi"/>
          <w:sz w:val="24"/>
          <w:szCs w:val="24"/>
        </w:rPr>
      </w:pP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405"/>
        <w:gridCol w:w="1399"/>
        <w:gridCol w:w="5212"/>
      </w:tblGrid>
      <w:tr w:rsidR="00322364" w:rsidRPr="00283F58" w14:paraId="611EEF2F" w14:textId="777B2F6F" w:rsidTr="00983AC7">
        <w:trPr>
          <w:trHeight w:val="250"/>
          <w:jc w:val="center"/>
        </w:trPr>
        <w:tc>
          <w:tcPr>
            <w:tcW w:w="2405" w:type="dxa"/>
            <w:shd w:val="clear" w:color="auto" w:fill="auto"/>
            <w:hideMark/>
          </w:tcPr>
          <w:p w14:paraId="266A8317" w14:textId="4B50A5B2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283F58">
              <w:rPr>
                <w:rFonts w:asciiTheme="majorHAnsi" w:hAnsiTheme="majorHAnsi"/>
                <w:b/>
                <w:bCs/>
                <w:sz w:val="24"/>
                <w:szCs w:val="24"/>
              </w:rPr>
              <w:t>Bidder’s Name</w:t>
            </w:r>
          </w:p>
        </w:tc>
        <w:tc>
          <w:tcPr>
            <w:tcW w:w="1235" w:type="dxa"/>
            <w:shd w:val="clear" w:color="auto" w:fill="auto"/>
          </w:tcPr>
          <w:p w14:paraId="297B4493" w14:textId="77777777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283F58">
              <w:rPr>
                <w:rFonts w:asciiTheme="majorHAnsi" w:hAnsiTheme="majorHAnsi"/>
                <w:b/>
                <w:bCs/>
                <w:sz w:val="24"/>
                <w:szCs w:val="24"/>
              </w:rPr>
              <w:t>Responsive or not</w:t>
            </w:r>
          </w:p>
          <w:p w14:paraId="5F33CBD1" w14:textId="79027C49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283F58">
              <w:rPr>
                <w:rFonts w:asciiTheme="majorHAnsi" w:hAnsiTheme="majorHAnsi"/>
                <w:b/>
                <w:bCs/>
                <w:sz w:val="24"/>
                <w:szCs w:val="24"/>
              </w:rPr>
              <w:t>responsive (Yes/ No)</w:t>
            </w:r>
          </w:p>
        </w:tc>
        <w:tc>
          <w:tcPr>
            <w:tcW w:w="0" w:type="auto"/>
          </w:tcPr>
          <w:p w14:paraId="4BD7B860" w14:textId="07DFDEDD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283F58">
              <w:rPr>
                <w:rFonts w:asciiTheme="majorHAnsi" w:hAnsiTheme="majorHAnsi"/>
                <w:b/>
                <w:bCs/>
                <w:sz w:val="24"/>
                <w:szCs w:val="24"/>
              </w:rPr>
              <w:t>Reasons why proposals not responsive</w:t>
            </w:r>
          </w:p>
        </w:tc>
      </w:tr>
      <w:tr w:rsidR="00322364" w:rsidRPr="00283F58" w14:paraId="7C98777B" w14:textId="2DC908E0" w:rsidTr="00983AC7">
        <w:trPr>
          <w:trHeight w:val="366"/>
          <w:jc w:val="center"/>
        </w:trPr>
        <w:tc>
          <w:tcPr>
            <w:tcW w:w="2405" w:type="dxa"/>
            <w:hideMark/>
          </w:tcPr>
          <w:p w14:paraId="50E3FC50" w14:textId="77777777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  <w:lang w:val="fr-FR"/>
              </w:rPr>
            </w:pPr>
            <w:r w:rsidRPr="00283F58">
              <w:rPr>
                <w:rFonts w:asciiTheme="majorHAnsi" w:hAnsiTheme="majorHAnsi"/>
                <w:sz w:val="24"/>
                <w:szCs w:val="24"/>
              </w:rPr>
              <w:t>Arwan Enterprise Ltd</w:t>
            </w:r>
          </w:p>
        </w:tc>
        <w:tc>
          <w:tcPr>
            <w:tcW w:w="1235" w:type="dxa"/>
          </w:tcPr>
          <w:p w14:paraId="55536D64" w14:textId="0DF75D80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283F58">
              <w:rPr>
                <w:rFonts w:asciiTheme="majorHAnsi" w:hAnsiTheme="majorHAnsi"/>
                <w:sz w:val="24"/>
                <w:szCs w:val="24"/>
              </w:rPr>
              <w:t>Yes</w:t>
            </w:r>
          </w:p>
        </w:tc>
        <w:tc>
          <w:tcPr>
            <w:tcW w:w="0" w:type="auto"/>
          </w:tcPr>
          <w:p w14:paraId="14665697" w14:textId="77777777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22364" w:rsidRPr="00283F58" w14:paraId="7E653809" w14:textId="351490D5" w:rsidTr="00983AC7">
        <w:trPr>
          <w:trHeight w:val="366"/>
          <w:jc w:val="center"/>
        </w:trPr>
        <w:tc>
          <w:tcPr>
            <w:tcW w:w="2405" w:type="dxa"/>
            <w:hideMark/>
          </w:tcPr>
          <w:p w14:paraId="4C337E93" w14:textId="77777777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283F58">
              <w:rPr>
                <w:rFonts w:asciiTheme="majorHAnsi" w:hAnsiTheme="majorHAnsi"/>
                <w:sz w:val="24"/>
                <w:szCs w:val="24"/>
              </w:rPr>
              <w:t>SNB Construction Ltd</w:t>
            </w:r>
          </w:p>
        </w:tc>
        <w:tc>
          <w:tcPr>
            <w:tcW w:w="1235" w:type="dxa"/>
          </w:tcPr>
          <w:p w14:paraId="6E8BA5D1" w14:textId="65CABEFB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283F58">
              <w:rPr>
                <w:rFonts w:asciiTheme="majorHAnsi" w:hAnsiTheme="majorHAnsi"/>
                <w:sz w:val="24"/>
                <w:szCs w:val="24"/>
              </w:rPr>
              <w:t>Yes</w:t>
            </w:r>
          </w:p>
        </w:tc>
        <w:tc>
          <w:tcPr>
            <w:tcW w:w="0" w:type="auto"/>
          </w:tcPr>
          <w:p w14:paraId="71051B22" w14:textId="77777777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22364" w:rsidRPr="00283F58" w14:paraId="38389B1F" w14:textId="6BEEECCC" w:rsidTr="00983AC7">
        <w:trPr>
          <w:trHeight w:val="366"/>
          <w:jc w:val="center"/>
        </w:trPr>
        <w:tc>
          <w:tcPr>
            <w:tcW w:w="2405" w:type="dxa"/>
            <w:hideMark/>
          </w:tcPr>
          <w:p w14:paraId="4FD246E9" w14:textId="77777777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283F58">
              <w:rPr>
                <w:rFonts w:asciiTheme="majorHAnsi" w:hAnsiTheme="majorHAnsi"/>
                <w:sz w:val="24"/>
                <w:szCs w:val="24"/>
              </w:rPr>
              <w:t>Home Builders Ltd</w:t>
            </w:r>
          </w:p>
        </w:tc>
        <w:tc>
          <w:tcPr>
            <w:tcW w:w="1235" w:type="dxa"/>
          </w:tcPr>
          <w:p w14:paraId="50F73EFF" w14:textId="2E0D87F7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283F58">
              <w:rPr>
                <w:rFonts w:asciiTheme="majorHAnsi" w:hAnsiTheme="majorHAnsi"/>
                <w:sz w:val="24"/>
                <w:szCs w:val="24"/>
              </w:rPr>
              <w:t>Yes</w:t>
            </w:r>
          </w:p>
        </w:tc>
        <w:tc>
          <w:tcPr>
            <w:tcW w:w="0" w:type="auto"/>
          </w:tcPr>
          <w:p w14:paraId="47FF3B48" w14:textId="77777777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22364" w:rsidRPr="00283F58" w14:paraId="6249470C" w14:textId="259205A9" w:rsidTr="00983AC7">
        <w:trPr>
          <w:trHeight w:val="366"/>
          <w:jc w:val="center"/>
        </w:trPr>
        <w:tc>
          <w:tcPr>
            <w:tcW w:w="2405" w:type="dxa"/>
            <w:hideMark/>
          </w:tcPr>
          <w:p w14:paraId="1D6E69E3" w14:textId="77777777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283F58">
              <w:rPr>
                <w:rFonts w:asciiTheme="majorHAnsi" w:hAnsiTheme="majorHAnsi"/>
                <w:sz w:val="24"/>
                <w:szCs w:val="24"/>
              </w:rPr>
              <w:t>KJMC Contractor Ltd</w:t>
            </w:r>
          </w:p>
        </w:tc>
        <w:tc>
          <w:tcPr>
            <w:tcW w:w="1235" w:type="dxa"/>
          </w:tcPr>
          <w:p w14:paraId="2FE0E8A1" w14:textId="4C0EA6CF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283F58">
              <w:rPr>
                <w:rFonts w:asciiTheme="majorHAnsi" w:hAnsiTheme="majorHAnsi"/>
                <w:sz w:val="24"/>
                <w:szCs w:val="24"/>
              </w:rPr>
              <w:t>Yes</w:t>
            </w:r>
          </w:p>
        </w:tc>
        <w:tc>
          <w:tcPr>
            <w:tcW w:w="0" w:type="auto"/>
          </w:tcPr>
          <w:p w14:paraId="6DEFE953" w14:textId="77777777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22364" w:rsidRPr="00283F58" w14:paraId="4DE84186" w14:textId="27D7198D" w:rsidTr="00983AC7">
        <w:trPr>
          <w:trHeight w:val="366"/>
          <w:jc w:val="center"/>
        </w:trPr>
        <w:tc>
          <w:tcPr>
            <w:tcW w:w="2405" w:type="dxa"/>
            <w:hideMark/>
          </w:tcPr>
          <w:p w14:paraId="5B51B3F0" w14:textId="33B7DFB4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283F58">
              <w:rPr>
                <w:rFonts w:asciiTheme="majorHAnsi" w:hAnsiTheme="majorHAnsi"/>
                <w:sz w:val="24"/>
                <w:szCs w:val="24"/>
              </w:rPr>
              <w:lastRenderedPageBreak/>
              <w:t>Innov</w:t>
            </w:r>
            <w:proofErr w:type="spellEnd"/>
            <w:r w:rsidR="00554E0D">
              <w:rPr>
                <w:rFonts w:asciiTheme="majorHAnsi" w:hAnsiTheme="majorHAnsi"/>
                <w:sz w:val="24"/>
                <w:szCs w:val="24"/>
              </w:rPr>
              <w:t xml:space="preserve"> Jobs</w:t>
            </w:r>
            <w:r w:rsidRPr="00283F58">
              <w:rPr>
                <w:rFonts w:asciiTheme="majorHAnsi" w:hAnsiTheme="majorHAnsi"/>
                <w:sz w:val="24"/>
                <w:szCs w:val="24"/>
              </w:rPr>
              <w:t xml:space="preserve"> Enterprise Ltd</w:t>
            </w:r>
          </w:p>
        </w:tc>
        <w:tc>
          <w:tcPr>
            <w:tcW w:w="1235" w:type="dxa"/>
          </w:tcPr>
          <w:p w14:paraId="6870E403" w14:textId="60D6561F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283F58">
              <w:rPr>
                <w:rFonts w:asciiTheme="majorHAnsi" w:hAnsiTheme="majorHAnsi"/>
                <w:sz w:val="24"/>
                <w:szCs w:val="24"/>
              </w:rPr>
              <w:t>No</w:t>
            </w:r>
          </w:p>
        </w:tc>
        <w:tc>
          <w:tcPr>
            <w:tcW w:w="0" w:type="auto"/>
          </w:tcPr>
          <w:p w14:paraId="30561136" w14:textId="04D558B7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283F58">
              <w:rPr>
                <w:rFonts w:asciiTheme="majorHAnsi" w:hAnsiTheme="majorHAnsi"/>
                <w:sz w:val="24"/>
                <w:szCs w:val="24"/>
              </w:rPr>
              <w:t>Failure to submit documentary evidence as being involved as Main Contractor in the Building and Civil Works.</w:t>
            </w:r>
          </w:p>
          <w:p w14:paraId="70DF07AD" w14:textId="07B91A5C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283F58">
              <w:rPr>
                <w:rFonts w:asciiTheme="majorHAnsi" w:hAnsiTheme="majorHAnsi"/>
                <w:sz w:val="24"/>
                <w:szCs w:val="24"/>
              </w:rPr>
              <w:t>Failure to submit a qualified and experienced Contract Manager and Site Agent.</w:t>
            </w:r>
          </w:p>
          <w:p w14:paraId="01FC0E91" w14:textId="7E7079BC" w:rsidR="00322364" w:rsidRPr="00283F58" w:rsidRDefault="00322364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283F58">
              <w:rPr>
                <w:rFonts w:asciiTheme="majorHAnsi" w:hAnsiTheme="majorHAnsi"/>
                <w:sz w:val="24"/>
                <w:szCs w:val="24"/>
              </w:rPr>
              <w:t xml:space="preserve"> Failure to submit the list of required equipment.</w:t>
            </w:r>
          </w:p>
        </w:tc>
      </w:tr>
    </w:tbl>
    <w:p w14:paraId="5709A16E" w14:textId="77777777" w:rsidR="004E0234" w:rsidRPr="00283F58" w:rsidRDefault="004E0234" w:rsidP="00283F58">
      <w:pPr>
        <w:pStyle w:val="ListParagraph"/>
        <w:spacing w:after="0" w:line="300" w:lineRule="auto"/>
        <w:ind w:left="360"/>
        <w:jc w:val="both"/>
        <w:rPr>
          <w:rFonts w:asciiTheme="majorHAnsi" w:hAnsiTheme="majorHAnsi"/>
          <w:sz w:val="24"/>
          <w:szCs w:val="24"/>
        </w:rPr>
      </w:pPr>
    </w:p>
    <w:p w14:paraId="0BA87E92" w14:textId="00ACDF5E" w:rsidR="004E0234" w:rsidRPr="00983AC7" w:rsidRDefault="00764FBE" w:rsidP="00283F58">
      <w:pPr>
        <w:pStyle w:val="ListParagraph"/>
        <w:numPr>
          <w:ilvl w:val="0"/>
          <w:numId w:val="1"/>
        </w:numPr>
        <w:spacing w:after="0" w:line="300" w:lineRule="auto"/>
        <w:jc w:val="both"/>
        <w:rPr>
          <w:rFonts w:asciiTheme="majorHAnsi" w:hAnsiTheme="majorHAnsi"/>
          <w:b/>
          <w:bCs/>
          <w:sz w:val="24"/>
          <w:szCs w:val="24"/>
          <w:lang w:val="en-GB"/>
        </w:rPr>
      </w:pPr>
      <w:r w:rsidRPr="00983AC7">
        <w:rPr>
          <w:rFonts w:asciiTheme="majorHAnsi" w:hAnsiTheme="majorHAnsi"/>
          <w:b/>
          <w:bCs/>
          <w:sz w:val="24"/>
          <w:szCs w:val="24"/>
          <w:lang w:val="en-GB"/>
        </w:rPr>
        <w:t>Financial Evaluation of responsive bids</w:t>
      </w:r>
    </w:p>
    <w:p w14:paraId="560166A2" w14:textId="27762530" w:rsidR="004E0234" w:rsidRPr="00283F58" w:rsidRDefault="00E974FA" w:rsidP="00283F58">
      <w:pPr>
        <w:spacing w:after="0" w:line="300" w:lineRule="auto"/>
        <w:jc w:val="both"/>
        <w:rPr>
          <w:rFonts w:asciiTheme="majorHAnsi" w:hAnsiTheme="majorHAnsi"/>
          <w:sz w:val="24"/>
          <w:szCs w:val="24"/>
          <w:lang w:val="en-GB"/>
        </w:rPr>
      </w:pPr>
      <w:r w:rsidRPr="00283F58">
        <w:rPr>
          <w:rFonts w:asciiTheme="majorHAnsi" w:hAnsiTheme="majorHAnsi"/>
          <w:sz w:val="24"/>
          <w:szCs w:val="24"/>
          <w:lang w:val="en-GB"/>
        </w:rPr>
        <w:t>Based on a marking system</w:t>
      </w:r>
      <w:r w:rsidR="0077425A">
        <w:rPr>
          <w:rFonts w:asciiTheme="majorHAnsi" w:hAnsiTheme="majorHAnsi"/>
          <w:sz w:val="24"/>
          <w:szCs w:val="24"/>
          <w:lang w:val="en-GB"/>
        </w:rPr>
        <w:t xml:space="preserve"> </w:t>
      </w:r>
      <w:r w:rsidR="0077425A" w:rsidRPr="00283F58">
        <w:rPr>
          <w:rFonts w:asciiTheme="majorHAnsi" w:hAnsiTheme="majorHAnsi"/>
          <w:sz w:val="24"/>
          <w:szCs w:val="24"/>
          <w:lang w:val="en-GB"/>
        </w:rPr>
        <w:t>to rank the bidders</w:t>
      </w:r>
      <w:r w:rsidRPr="00283F58">
        <w:rPr>
          <w:rFonts w:asciiTheme="majorHAnsi" w:hAnsiTheme="majorHAnsi"/>
          <w:sz w:val="24"/>
          <w:szCs w:val="24"/>
          <w:lang w:val="en-GB"/>
        </w:rPr>
        <w:t xml:space="preserve">, as provided </w:t>
      </w:r>
      <w:r w:rsidR="00FB2536" w:rsidRPr="00283F58">
        <w:rPr>
          <w:rFonts w:asciiTheme="majorHAnsi" w:hAnsiTheme="majorHAnsi"/>
          <w:sz w:val="24"/>
          <w:szCs w:val="24"/>
          <w:lang w:val="en-GB"/>
        </w:rPr>
        <w:t>in the bidding document</w:t>
      </w:r>
      <w:r w:rsidR="00B312C6">
        <w:rPr>
          <w:rFonts w:asciiTheme="majorHAnsi" w:hAnsiTheme="majorHAnsi"/>
          <w:sz w:val="24"/>
          <w:szCs w:val="24"/>
          <w:lang w:val="en-GB"/>
        </w:rPr>
        <w:t>,</w:t>
      </w:r>
      <w:r w:rsidR="00FB2536" w:rsidRPr="00283F58">
        <w:rPr>
          <w:rFonts w:asciiTheme="majorHAnsi" w:hAnsiTheme="majorHAnsi"/>
          <w:sz w:val="24"/>
          <w:szCs w:val="24"/>
          <w:lang w:val="en-GB"/>
        </w:rPr>
        <w:t xml:space="preserve"> </w:t>
      </w:r>
      <w:r w:rsidR="00B76D4C">
        <w:rPr>
          <w:rFonts w:asciiTheme="majorHAnsi" w:hAnsiTheme="majorHAnsi"/>
          <w:sz w:val="24"/>
          <w:szCs w:val="24"/>
          <w:lang w:val="en-GB"/>
        </w:rPr>
        <w:t>the lowest rate for each</w:t>
      </w:r>
      <w:r w:rsidR="008F49F7">
        <w:rPr>
          <w:rFonts w:asciiTheme="majorHAnsi" w:hAnsiTheme="majorHAnsi"/>
          <w:sz w:val="24"/>
          <w:szCs w:val="24"/>
          <w:lang w:val="en-GB"/>
        </w:rPr>
        <w:t xml:space="preserve"> item in the different </w:t>
      </w:r>
      <w:r w:rsidR="00901596">
        <w:rPr>
          <w:rFonts w:asciiTheme="majorHAnsi" w:hAnsiTheme="majorHAnsi"/>
          <w:sz w:val="24"/>
          <w:szCs w:val="24"/>
          <w:lang w:val="en-GB"/>
        </w:rPr>
        <w:t xml:space="preserve">bids </w:t>
      </w:r>
      <w:r w:rsidR="00901596" w:rsidRPr="00283F58">
        <w:rPr>
          <w:rFonts w:asciiTheme="majorHAnsi" w:hAnsiTheme="majorHAnsi"/>
          <w:sz w:val="24"/>
          <w:szCs w:val="24"/>
          <w:lang w:val="en-GB"/>
        </w:rPr>
        <w:t>was</w:t>
      </w:r>
      <w:r w:rsidR="008F49F7" w:rsidRPr="00283F58">
        <w:rPr>
          <w:rFonts w:asciiTheme="majorHAnsi" w:hAnsiTheme="majorHAnsi"/>
          <w:sz w:val="24"/>
          <w:szCs w:val="24"/>
          <w:lang w:val="en-GB"/>
        </w:rPr>
        <w:t xml:space="preserve"> </w:t>
      </w:r>
      <w:r w:rsidRPr="00283F58">
        <w:rPr>
          <w:rFonts w:asciiTheme="majorHAnsi" w:hAnsiTheme="majorHAnsi"/>
          <w:sz w:val="24"/>
          <w:szCs w:val="24"/>
          <w:lang w:val="en-GB"/>
        </w:rPr>
        <w:t xml:space="preserve">allocated the maximum mark and </w:t>
      </w:r>
      <w:r w:rsidR="008F49F7">
        <w:rPr>
          <w:rFonts w:asciiTheme="majorHAnsi" w:hAnsiTheme="majorHAnsi"/>
          <w:sz w:val="24"/>
          <w:szCs w:val="24"/>
          <w:lang w:val="en-GB"/>
        </w:rPr>
        <w:t xml:space="preserve">the marking of those rates of items that were above the lowest were </w:t>
      </w:r>
      <w:r w:rsidRPr="00283F58">
        <w:rPr>
          <w:rFonts w:asciiTheme="majorHAnsi" w:hAnsiTheme="majorHAnsi"/>
          <w:sz w:val="24"/>
          <w:szCs w:val="24"/>
          <w:lang w:val="en-GB"/>
        </w:rPr>
        <w:t>pro-</w:t>
      </w:r>
      <w:r w:rsidR="008F49F7" w:rsidRPr="00283F58">
        <w:rPr>
          <w:rFonts w:asciiTheme="majorHAnsi" w:hAnsiTheme="majorHAnsi"/>
          <w:sz w:val="24"/>
          <w:szCs w:val="24"/>
          <w:lang w:val="en-GB"/>
        </w:rPr>
        <w:t>rat</w:t>
      </w:r>
      <w:r w:rsidR="008F49F7">
        <w:rPr>
          <w:rFonts w:asciiTheme="majorHAnsi" w:hAnsiTheme="majorHAnsi"/>
          <w:sz w:val="24"/>
          <w:szCs w:val="24"/>
          <w:lang w:val="en-GB"/>
        </w:rPr>
        <w:t>ed</w:t>
      </w:r>
      <w:r w:rsidR="008F49F7" w:rsidRPr="00283F58">
        <w:rPr>
          <w:rFonts w:asciiTheme="majorHAnsi" w:hAnsiTheme="majorHAnsi"/>
          <w:sz w:val="24"/>
          <w:szCs w:val="24"/>
          <w:lang w:val="en-GB"/>
        </w:rPr>
        <w:t xml:space="preserve"> </w:t>
      </w:r>
      <w:r w:rsidRPr="00283F58">
        <w:rPr>
          <w:rFonts w:asciiTheme="majorHAnsi" w:hAnsiTheme="majorHAnsi"/>
          <w:sz w:val="24"/>
          <w:szCs w:val="24"/>
          <w:lang w:val="en-GB"/>
        </w:rPr>
        <w:t>as per the formula provided in the Bidding</w:t>
      </w:r>
      <w:r w:rsidR="00FC29FB" w:rsidRPr="00283F58">
        <w:rPr>
          <w:rFonts w:asciiTheme="majorHAnsi" w:hAnsiTheme="majorHAnsi"/>
          <w:sz w:val="24"/>
          <w:szCs w:val="24"/>
          <w:lang w:val="en-GB"/>
        </w:rPr>
        <w:t xml:space="preserve"> Document.</w:t>
      </w:r>
    </w:p>
    <w:p w14:paraId="1BAABDCF" w14:textId="2DFEB879" w:rsidR="00103D94" w:rsidRPr="00283F58" w:rsidRDefault="00103D94" w:rsidP="00283F58">
      <w:pPr>
        <w:spacing w:after="0" w:line="300" w:lineRule="auto"/>
        <w:jc w:val="both"/>
        <w:rPr>
          <w:rFonts w:asciiTheme="majorHAnsi" w:hAnsiTheme="majorHAnsi"/>
          <w:sz w:val="24"/>
          <w:szCs w:val="24"/>
          <w:lang w:val="en-GB"/>
        </w:rPr>
      </w:pPr>
      <w:r w:rsidRPr="00283F58">
        <w:rPr>
          <w:rFonts w:asciiTheme="majorHAnsi" w:hAnsiTheme="majorHAnsi"/>
          <w:sz w:val="24"/>
          <w:szCs w:val="24"/>
          <w:lang w:val="en-GB"/>
        </w:rPr>
        <w:t xml:space="preserve">The ranking of the bidders in order of highest marks obtained </w:t>
      </w:r>
      <w:r w:rsidR="00EA5A28" w:rsidRPr="00283F58">
        <w:rPr>
          <w:rFonts w:asciiTheme="majorHAnsi" w:hAnsiTheme="majorHAnsi"/>
          <w:sz w:val="24"/>
          <w:szCs w:val="24"/>
          <w:lang w:val="en-GB"/>
        </w:rPr>
        <w:t xml:space="preserve">was as </w:t>
      </w:r>
      <w:proofErr w:type="gramStart"/>
      <w:r w:rsidR="00EA5A28" w:rsidRPr="00283F58">
        <w:rPr>
          <w:rFonts w:asciiTheme="majorHAnsi" w:hAnsiTheme="majorHAnsi"/>
          <w:sz w:val="24"/>
          <w:szCs w:val="24"/>
          <w:lang w:val="en-GB"/>
        </w:rPr>
        <w:t>follows:-</w:t>
      </w:r>
      <w:proofErr w:type="gramEnd"/>
      <w:r w:rsidRPr="00283F58">
        <w:rPr>
          <w:rFonts w:asciiTheme="majorHAnsi" w:hAnsiTheme="majorHAnsi"/>
          <w:sz w:val="24"/>
          <w:szCs w:val="24"/>
          <w:lang w:val="en-GB"/>
        </w:rPr>
        <w:t xml:space="preserve">. 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325"/>
        <w:gridCol w:w="847"/>
        <w:gridCol w:w="1032"/>
      </w:tblGrid>
      <w:tr w:rsidR="00EA5A28" w:rsidRPr="00283F58" w14:paraId="1BFE3CA2" w14:textId="77777777" w:rsidTr="006156E3">
        <w:trPr>
          <w:jc w:val="center"/>
        </w:trPr>
        <w:tc>
          <w:tcPr>
            <w:tcW w:w="0" w:type="auto"/>
          </w:tcPr>
          <w:p w14:paraId="083C801E" w14:textId="149935CE" w:rsidR="00EA5A28" w:rsidRPr="00283F58" w:rsidRDefault="00EA5A28" w:rsidP="00283F58">
            <w:pPr>
              <w:spacing w:after="0" w:line="300" w:lineRule="auto"/>
              <w:jc w:val="both"/>
              <w:rPr>
                <w:rFonts w:asciiTheme="majorHAnsi" w:hAnsiTheme="majorHAnsi"/>
                <w:b/>
                <w:bCs/>
                <w:sz w:val="24"/>
                <w:szCs w:val="24"/>
                <w:lang w:val="en-GB"/>
              </w:rPr>
            </w:pPr>
            <w:r w:rsidRPr="00283F58">
              <w:rPr>
                <w:rFonts w:asciiTheme="majorHAnsi" w:hAnsiTheme="majorHAnsi"/>
                <w:b/>
                <w:bCs/>
                <w:sz w:val="24"/>
                <w:szCs w:val="24"/>
                <w:lang w:val="en-GB"/>
              </w:rPr>
              <w:t>Bidder</w:t>
            </w:r>
          </w:p>
        </w:tc>
        <w:tc>
          <w:tcPr>
            <w:tcW w:w="0" w:type="auto"/>
          </w:tcPr>
          <w:p w14:paraId="140BA1AB" w14:textId="41D11D73" w:rsidR="00EA5A28" w:rsidRPr="00283F58" w:rsidRDefault="00EA5A28" w:rsidP="00283F58">
            <w:pPr>
              <w:spacing w:after="0" w:line="300" w:lineRule="auto"/>
              <w:jc w:val="both"/>
              <w:rPr>
                <w:rFonts w:asciiTheme="majorHAnsi" w:hAnsiTheme="majorHAnsi"/>
                <w:b/>
                <w:bCs/>
                <w:sz w:val="24"/>
                <w:szCs w:val="24"/>
                <w:lang w:val="en-GB"/>
              </w:rPr>
            </w:pPr>
            <w:r w:rsidRPr="00283F58">
              <w:rPr>
                <w:rFonts w:asciiTheme="majorHAnsi" w:hAnsiTheme="majorHAnsi"/>
                <w:b/>
                <w:bCs/>
                <w:sz w:val="24"/>
                <w:szCs w:val="24"/>
                <w:lang w:val="en-GB"/>
              </w:rPr>
              <w:t>Marks</w:t>
            </w:r>
          </w:p>
        </w:tc>
        <w:tc>
          <w:tcPr>
            <w:tcW w:w="0" w:type="auto"/>
          </w:tcPr>
          <w:p w14:paraId="1D45DB64" w14:textId="26BC4D4D" w:rsidR="00EA5A28" w:rsidRPr="00283F58" w:rsidRDefault="00EA5A28" w:rsidP="00283F58">
            <w:pPr>
              <w:spacing w:after="0" w:line="300" w:lineRule="auto"/>
              <w:jc w:val="both"/>
              <w:rPr>
                <w:rFonts w:asciiTheme="majorHAnsi" w:hAnsiTheme="majorHAnsi"/>
                <w:b/>
                <w:bCs/>
                <w:sz w:val="24"/>
                <w:szCs w:val="24"/>
                <w:lang w:val="en-GB"/>
              </w:rPr>
            </w:pPr>
            <w:r w:rsidRPr="00283F58">
              <w:rPr>
                <w:rFonts w:asciiTheme="majorHAnsi" w:hAnsiTheme="majorHAnsi"/>
                <w:b/>
                <w:bCs/>
                <w:sz w:val="24"/>
                <w:szCs w:val="24"/>
                <w:lang w:val="en-GB"/>
              </w:rPr>
              <w:t>Ranking</w:t>
            </w:r>
          </w:p>
        </w:tc>
      </w:tr>
      <w:tr w:rsidR="00EA5A28" w:rsidRPr="00283F58" w14:paraId="1F09E7F0" w14:textId="77777777" w:rsidTr="006156E3">
        <w:trPr>
          <w:jc w:val="center"/>
        </w:trPr>
        <w:tc>
          <w:tcPr>
            <w:tcW w:w="0" w:type="auto"/>
          </w:tcPr>
          <w:p w14:paraId="56B00BB1" w14:textId="788CE112" w:rsidR="00EA5A28" w:rsidRPr="00283F58" w:rsidRDefault="00EA5A28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283F58">
              <w:rPr>
                <w:rFonts w:asciiTheme="majorHAnsi" w:hAnsiTheme="majorHAnsi"/>
                <w:sz w:val="24"/>
                <w:szCs w:val="24"/>
              </w:rPr>
              <w:t>SNB Construction Ltd</w:t>
            </w:r>
          </w:p>
        </w:tc>
        <w:tc>
          <w:tcPr>
            <w:tcW w:w="0" w:type="auto"/>
          </w:tcPr>
          <w:p w14:paraId="3ABD5B2B" w14:textId="1A18EF8A" w:rsidR="00EA5A28" w:rsidRPr="00283F58" w:rsidRDefault="00EA5A28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283F58">
              <w:rPr>
                <w:rFonts w:asciiTheme="majorHAnsi" w:hAnsiTheme="majorHAnsi"/>
                <w:sz w:val="24"/>
                <w:szCs w:val="24"/>
                <w:lang w:val="en-GB"/>
              </w:rPr>
              <w:t>76.0</w:t>
            </w:r>
          </w:p>
        </w:tc>
        <w:tc>
          <w:tcPr>
            <w:tcW w:w="0" w:type="auto"/>
          </w:tcPr>
          <w:p w14:paraId="0D5F609C" w14:textId="34AF4959" w:rsidR="00EA5A28" w:rsidRPr="00283F58" w:rsidRDefault="00EA5A28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283F58">
              <w:rPr>
                <w:rFonts w:asciiTheme="majorHAnsi" w:hAnsiTheme="majorHAnsi"/>
                <w:sz w:val="24"/>
                <w:szCs w:val="24"/>
                <w:lang w:val="en-GB"/>
              </w:rPr>
              <w:t>1st</w:t>
            </w:r>
          </w:p>
        </w:tc>
      </w:tr>
      <w:tr w:rsidR="00EA5A28" w:rsidRPr="00283F58" w14:paraId="7A1FE9BC" w14:textId="77777777" w:rsidTr="006156E3">
        <w:trPr>
          <w:jc w:val="center"/>
        </w:trPr>
        <w:tc>
          <w:tcPr>
            <w:tcW w:w="0" w:type="auto"/>
          </w:tcPr>
          <w:p w14:paraId="0BB266C9" w14:textId="0F50DC89" w:rsidR="00EA5A28" w:rsidRPr="00283F58" w:rsidRDefault="00EA5A28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283F58">
              <w:rPr>
                <w:rFonts w:asciiTheme="majorHAnsi" w:hAnsiTheme="majorHAnsi"/>
                <w:sz w:val="24"/>
                <w:szCs w:val="24"/>
              </w:rPr>
              <w:t>Home Builders Ltd</w:t>
            </w:r>
          </w:p>
        </w:tc>
        <w:tc>
          <w:tcPr>
            <w:tcW w:w="0" w:type="auto"/>
          </w:tcPr>
          <w:p w14:paraId="561DD40E" w14:textId="23A98CCE" w:rsidR="00EA5A28" w:rsidRPr="00283F58" w:rsidRDefault="00EA5A28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283F58">
              <w:rPr>
                <w:rFonts w:asciiTheme="majorHAnsi" w:hAnsiTheme="majorHAnsi"/>
                <w:sz w:val="24"/>
                <w:szCs w:val="24"/>
                <w:lang w:val="en-GB"/>
              </w:rPr>
              <w:t>66.2</w:t>
            </w:r>
          </w:p>
        </w:tc>
        <w:tc>
          <w:tcPr>
            <w:tcW w:w="0" w:type="auto"/>
          </w:tcPr>
          <w:p w14:paraId="515D0F47" w14:textId="79C77A93" w:rsidR="00EA5A28" w:rsidRPr="00283F58" w:rsidRDefault="00EA5A28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283F58">
              <w:rPr>
                <w:rFonts w:asciiTheme="majorHAnsi" w:hAnsiTheme="majorHAnsi"/>
                <w:sz w:val="24"/>
                <w:szCs w:val="24"/>
                <w:lang w:val="en-GB"/>
              </w:rPr>
              <w:t>2nd</w:t>
            </w:r>
          </w:p>
        </w:tc>
      </w:tr>
      <w:tr w:rsidR="00EA5A28" w:rsidRPr="00283F58" w14:paraId="62D29920" w14:textId="77777777" w:rsidTr="006156E3">
        <w:trPr>
          <w:jc w:val="center"/>
        </w:trPr>
        <w:tc>
          <w:tcPr>
            <w:tcW w:w="0" w:type="auto"/>
          </w:tcPr>
          <w:p w14:paraId="7A6EA876" w14:textId="4941C8EB" w:rsidR="00EA5A28" w:rsidRPr="00283F58" w:rsidRDefault="00EA5A28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283F58">
              <w:rPr>
                <w:rFonts w:asciiTheme="majorHAnsi" w:hAnsiTheme="majorHAnsi"/>
                <w:sz w:val="24"/>
                <w:szCs w:val="24"/>
              </w:rPr>
              <w:t>KJMC Contractor Ltd</w:t>
            </w:r>
          </w:p>
        </w:tc>
        <w:tc>
          <w:tcPr>
            <w:tcW w:w="0" w:type="auto"/>
          </w:tcPr>
          <w:p w14:paraId="0241B37A" w14:textId="51718154" w:rsidR="00EA5A28" w:rsidRPr="00283F58" w:rsidRDefault="00EA5A28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283F58">
              <w:rPr>
                <w:rFonts w:asciiTheme="majorHAnsi" w:hAnsiTheme="majorHAnsi"/>
                <w:sz w:val="24"/>
                <w:szCs w:val="24"/>
                <w:lang w:val="en-GB"/>
              </w:rPr>
              <w:t>61.5</w:t>
            </w:r>
          </w:p>
        </w:tc>
        <w:tc>
          <w:tcPr>
            <w:tcW w:w="0" w:type="auto"/>
          </w:tcPr>
          <w:p w14:paraId="2D8F057F" w14:textId="2C375A42" w:rsidR="00EA5A28" w:rsidRPr="00283F58" w:rsidRDefault="00EA5A28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283F58">
              <w:rPr>
                <w:rFonts w:asciiTheme="majorHAnsi" w:hAnsiTheme="majorHAnsi"/>
                <w:sz w:val="24"/>
                <w:szCs w:val="24"/>
                <w:lang w:val="en-GB"/>
              </w:rPr>
              <w:t>3rd</w:t>
            </w:r>
          </w:p>
        </w:tc>
      </w:tr>
      <w:tr w:rsidR="00EA5A28" w:rsidRPr="00283F58" w14:paraId="03B32CBE" w14:textId="77777777" w:rsidTr="006156E3">
        <w:trPr>
          <w:jc w:val="center"/>
        </w:trPr>
        <w:tc>
          <w:tcPr>
            <w:tcW w:w="0" w:type="auto"/>
          </w:tcPr>
          <w:p w14:paraId="2B5EE9A7" w14:textId="01978AD7" w:rsidR="00EA5A28" w:rsidRPr="00283F58" w:rsidRDefault="00EA5A28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283F58">
              <w:rPr>
                <w:rFonts w:asciiTheme="majorHAnsi" w:hAnsiTheme="majorHAnsi"/>
                <w:sz w:val="24"/>
                <w:szCs w:val="24"/>
              </w:rPr>
              <w:t>Arwan Enterprise Ltd</w:t>
            </w:r>
          </w:p>
        </w:tc>
        <w:tc>
          <w:tcPr>
            <w:tcW w:w="0" w:type="auto"/>
          </w:tcPr>
          <w:p w14:paraId="733666DC" w14:textId="626DA309" w:rsidR="00EA5A28" w:rsidRPr="00283F58" w:rsidRDefault="00EA5A28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283F58">
              <w:rPr>
                <w:rFonts w:asciiTheme="majorHAnsi" w:hAnsiTheme="majorHAnsi"/>
                <w:sz w:val="24"/>
                <w:szCs w:val="24"/>
                <w:lang w:val="en-GB"/>
              </w:rPr>
              <w:t>56.5</w:t>
            </w:r>
          </w:p>
        </w:tc>
        <w:tc>
          <w:tcPr>
            <w:tcW w:w="0" w:type="auto"/>
          </w:tcPr>
          <w:p w14:paraId="0914F2CC" w14:textId="1463939A" w:rsidR="00EA5A28" w:rsidRPr="00283F58" w:rsidRDefault="00EA5A28" w:rsidP="00283F58">
            <w:pPr>
              <w:spacing w:after="0" w:line="300" w:lineRule="auto"/>
              <w:jc w:val="both"/>
              <w:rPr>
                <w:rFonts w:asciiTheme="majorHAnsi" w:hAnsiTheme="majorHAnsi"/>
                <w:sz w:val="24"/>
                <w:szCs w:val="24"/>
                <w:lang w:val="en-GB"/>
              </w:rPr>
            </w:pPr>
            <w:r w:rsidRPr="00283F58">
              <w:rPr>
                <w:rFonts w:asciiTheme="majorHAnsi" w:hAnsiTheme="majorHAnsi"/>
                <w:sz w:val="24"/>
                <w:szCs w:val="24"/>
                <w:lang w:val="en-GB"/>
              </w:rPr>
              <w:t>4th</w:t>
            </w:r>
          </w:p>
        </w:tc>
      </w:tr>
    </w:tbl>
    <w:p w14:paraId="1FE7EB06" w14:textId="77777777" w:rsidR="00EA5A28" w:rsidRPr="00283F58" w:rsidRDefault="00EA5A28" w:rsidP="00283F58">
      <w:pPr>
        <w:spacing w:after="0" w:line="300" w:lineRule="auto"/>
        <w:jc w:val="both"/>
        <w:rPr>
          <w:rFonts w:asciiTheme="majorHAnsi" w:hAnsiTheme="majorHAnsi"/>
          <w:sz w:val="24"/>
          <w:szCs w:val="24"/>
          <w:lang w:val="en-GB"/>
        </w:rPr>
      </w:pPr>
    </w:p>
    <w:p w14:paraId="24A5C9F5" w14:textId="2601E230" w:rsidR="00EA5A28" w:rsidRPr="00983AC7" w:rsidRDefault="00983AC7" w:rsidP="00283F58">
      <w:pPr>
        <w:spacing w:after="0" w:line="300" w:lineRule="auto"/>
        <w:jc w:val="both"/>
        <w:rPr>
          <w:rFonts w:asciiTheme="majorHAnsi" w:hAnsiTheme="majorHAnsi"/>
          <w:b/>
          <w:bCs/>
          <w:sz w:val="24"/>
          <w:szCs w:val="24"/>
          <w:lang w:val="en-GB"/>
        </w:rPr>
      </w:pPr>
      <w:r w:rsidRPr="00983AC7">
        <w:rPr>
          <w:rFonts w:asciiTheme="majorHAnsi" w:hAnsiTheme="majorHAnsi"/>
          <w:b/>
          <w:bCs/>
          <w:sz w:val="24"/>
          <w:szCs w:val="24"/>
          <w:lang w:val="en-GB"/>
        </w:rPr>
        <w:t xml:space="preserve">9.0 </w:t>
      </w:r>
      <w:r w:rsidR="00EA5A28" w:rsidRPr="00983AC7">
        <w:rPr>
          <w:rFonts w:asciiTheme="majorHAnsi" w:hAnsiTheme="majorHAnsi"/>
          <w:b/>
          <w:bCs/>
          <w:sz w:val="24"/>
          <w:szCs w:val="24"/>
          <w:lang w:val="en-GB"/>
        </w:rPr>
        <w:t xml:space="preserve">Best </w:t>
      </w:r>
      <w:r w:rsidR="002B60C6" w:rsidRPr="00983AC7">
        <w:rPr>
          <w:rFonts w:asciiTheme="majorHAnsi" w:hAnsiTheme="majorHAnsi"/>
          <w:b/>
          <w:bCs/>
          <w:sz w:val="24"/>
          <w:szCs w:val="24"/>
          <w:lang w:val="en-GB"/>
        </w:rPr>
        <w:t>evaluated bids</w:t>
      </w:r>
    </w:p>
    <w:p w14:paraId="1C1E4528" w14:textId="1264A16B" w:rsidR="00103D94" w:rsidRPr="00283F58" w:rsidRDefault="002B60C6" w:rsidP="00283F58">
      <w:pPr>
        <w:spacing w:after="0" w:line="300" w:lineRule="auto"/>
        <w:jc w:val="both"/>
        <w:rPr>
          <w:rFonts w:asciiTheme="majorHAnsi" w:hAnsiTheme="majorHAnsi"/>
          <w:sz w:val="24"/>
          <w:szCs w:val="24"/>
          <w:lang w:val="en-GB"/>
        </w:rPr>
      </w:pPr>
      <w:r w:rsidRPr="00283F58">
        <w:rPr>
          <w:rFonts w:asciiTheme="majorHAnsi" w:hAnsiTheme="majorHAnsi"/>
          <w:sz w:val="24"/>
          <w:szCs w:val="24"/>
          <w:lang w:val="en-GB"/>
        </w:rPr>
        <w:t xml:space="preserve">The three </w:t>
      </w:r>
      <w:r w:rsidR="00FA18B1" w:rsidRPr="00283F58">
        <w:rPr>
          <w:rFonts w:asciiTheme="majorHAnsi" w:hAnsiTheme="majorHAnsi"/>
          <w:sz w:val="24"/>
          <w:szCs w:val="24"/>
          <w:lang w:val="en-GB"/>
        </w:rPr>
        <w:t xml:space="preserve">(3) bidders, that </w:t>
      </w:r>
      <w:r w:rsidRPr="00283F58">
        <w:rPr>
          <w:rFonts w:asciiTheme="majorHAnsi" w:hAnsiTheme="majorHAnsi"/>
          <w:sz w:val="24"/>
          <w:szCs w:val="24"/>
          <w:lang w:val="en-GB"/>
        </w:rPr>
        <w:t>were</w:t>
      </w:r>
      <w:r w:rsidR="00FA18B1" w:rsidRPr="00283F58">
        <w:rPr>
          <w:rFonts w:asciiTheme="majorHAnsi" w:hAnsiTheme="majorHAnsi"/>
          <w:sz w:val="24"/>
          <w:szCs w:val="24"/>
          <w:lang w:val="en-GB"/>
        </w:rPr>
        <w:t xml:space="preserve"> assessed to be substantially responsive to the terms and conditions of the Bidding Document</w:t>
      </w:r>
      <w:r w:rsidR="00AA7ED8" w:rsidRPr="00283F58">
        <w:rPr>
          <w:rFonts w:asciiTheme="majorHAnsi" w:hAnsiTheme="majorHAnsi"/>
          <w:sz w:val="24"/>
          <w:szCs w:val="24"/>
          <w:lang w:val="en-GB"/>
        </w:rPr>
        <w:t xml:space="preserve"> </w:t>
      </w:r>
      <w:r w:rsidR="00983AC7">
        <w:rPr>
          <w:rFonts w:asciiTheme="majorHAnsi" w:hAnsiTheme="majorHAnsi"/>
          <w:sz w:val="24"/>
          <w:szCs w:val="24"/>
          <w:lang w:val="en-GB"/>
        </w:rPr>
        <w:t>were</w:t>
      </w:r>
      <w:r w:rsidR="00983AC7" w:rsidRPr="00283F58">
        <w:rPr>
          <w:rFonts w:asciiTheme="majorHAnsi" w:hAnsiTheme="majorHAnsi"/>
          <w:sz w:val="24"/>
          <w:szCs w:val="24"/>
          <w:lang w:val="en-GB"/>
        </w:rPr>
        <w:t xml:space="preserve"> as</w:t>
      </w:r>
      <w:r w:rsidR="00103D94" w:rsidRPr="00283F58">
        <w:rPr>
          <w:rFonts w:asciiTheme="majorHAnsi" w:hAnsiTheme="majorHAnsi"/>
          <w:sz w:val="24"/>
          <w:szCs w:val="24"/>
          <w:lang w:val="en-GB"/>
        </w:rPr>
        <w:t xml:space="preserve"> </w:t>
      </w:r>
      <w:proofErr w:type="gramStart"/>
      <w:r w:rsidR="00103D94" w:rsidRPr="00283F58">
        <w:rPr>
          <w:rFonts w:asciiTheme="majorHAnsi" w:hAnsiTheme="majorHAnsi"/>
          <w:sz w:val="24"/>
          <w:szCs w:val="24"/>
          <w:lang w:val="en-GB"/>
        </w:rPr>
        <w:t>follows:-</w:t>
      </w:r>
      <w:proofErr w:type="gramEnd"/>
    </w:p>
    <w:p w14:paraId="744F0FC4" w14:textId="77777777" w:rsidR="004B3F43" w:rsidRPr="00283F58" w:rsidRDefault="004B3F43" w:rsidP="00283F58">
      <w:pPr>
        <w:pStyle w:val="ListParagraph"/>
        <w:numPr>
          <w:ilvl w:val="0"/>
          <w:numId w:val="2"/>
        </w:numPr>
        <w:spacing w:after="0" w:line="300" w:lineRule="auto"/>
        <w:jc w:val="both"/>
        <w:rPr>
          <w:rFonts w:asciiTheme="majorHAnsi" w:hAnsiTheme="majorHAnsi"/>
          <w:sz w:val="24"/>
          <w:szCs w:val="24"/>
          <w:lang w:val="en-GB"/>
        </w:rPr>
      </w:pPr>
      <w:r w:rsidRPr="00283F58">
        <w:rPr>
          <w:rFonts w:asciiTheme="majorHAnsi" w:hAnsiTheme="majorHAnsi"/>
          <w:sz w:val="24"/>
          <w:szCs w:val="24"/>
          <w:lang w:val="en-GB"/>
        </w:rPr>
        <w:t>SNB Construction Ltd</w:t>
      </w:r>
    </w:p>
    <w:p w14:paraId="181CCB71" w14:textId="77777777" w:rsidR="004B3F43" w:rsidRPr="00283F58" w:rsidRDefault="004B3F43" w:rsidP="00283F58">
      <w:pPr>
        <w:pStyle w:val="ListParagraph"/>
        <w:numPr>
          <w:ilvl w:val="0"/>
          <w:numId w:val="2"/>
        </w:numPr>
        <w:spacing w:after="0" w:line="300" w:lineRule="auto"/>
        <w:jc w:val="both"/>
        <w:rPr>
          <w:rFonts w:asciiTheme="majorHAnsi" w:hAnsiTheme="majorHAnsi"/>
          <w:sz w:val="24"/>
          <w:szCs w:val="24"/>
          <w:lang w:val="en-GB"/>
        </w:rPr>
      </w:pPr>
      <w:r w:rsidRPr="00283F58">
        <w:rPr>
          <w:rFonts w:asciiTheme="majorHAnsi" w:hAnsiTheme="majorHAnsi"/>
          <w:sz w:val="24"/>
          <w:szCs w:val="24"/>
          <w:lang w:val="en-GB"/>
        </w:rPr>
        <w:t>Home Builders Ltd</w:t>
      </w:r>
    </w:p>
    <w:p w14:paraId="5C8207C3" w14:textId="23B55DA2" w:rsidR="004B3F43" w:rsidRPr="00283F58" w:rsidRDefault="004B3F43" w:rsidP="00283F58">
      <w:pPr>
        <w:pStyle w:val="ListParagraph"/>
        <w:numPr>
          <w:ilvl w:val="0"/>
          <w:numId w:val="2"/>
        </w:numPr>
        <w:spacing w:after="0" w:line="300" w:lineRule="auto"/>
        <w:jc w:val="both"/>
        <w:rPr>
          <w:rFonts w:asciiTheme="majorHAnsi" w:hAnsiTheme="majorHAnsi"/>
          <w:sz w:val="24"/>
          <w:szCs w:val="24"/>
          <w:lang w:val="en-GB"/>
        </w:rPr>
      </w:pPr>
      <w:r w:rsidRPr="00283F58">
        <w:rPr>
          <w:rFonts w:asciiTheme="majorHAnsi" w:hAnsiTheme="majorHAnsi"/>
          <w:sz w:val="24"/>
          <w:szCs w:val="24"/>
          <w:lang w:val="en-GB"/>
        </w:rPr>
        <w:t>KJMC Contractor Ltd</w:t>
      </w:r>
    </w:p>
    <w:p w14:paraId="34D56ADD" w14:textId="21C8753E" w:rsidR="004B3F43" w:rsidRPr="00283F58" w:rsidRDefault="004B3F43" w:rsidP="00983AC7">
      <w:pPr>
        <w:pStyle w:val="ListParagraph"/>
        <w:spacing w:after="0" w:line="300" w:lineRule="auto"/>
        <w:jc w:val="center"/>
        <w:rPr>
          <w:rFonts w:asciiTheme="majorHAnsi" w:hAnsiTheme="majorHAnsi"/>
          <w:sz w:val="24"/>
          <w:szCs w:val="24"/>
          <w:lang w:val="en-GB"/>
        </w:rPr>
      </w:pPr>
      <w:r w:rsidRPr="00283F58">
        <w:rPr>
          <w:rFonts w:asciiTheme="majorHAnsi" w:hAnsiTheme="majorHAnsi"/>
          <w:sz w:val="24"/>
          <w:szCs w:val="24"/>
          <w:lang w:val="en-GB"/>
        </w:rPr>
        <w:t>--------------</w:t>
      </w:r>
    </w:p>
    <w:sectPr w:rsidR="004B3F43" w:rsidRPr="00283F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770208"/>
    <w:multiLevelType w:val="hybridMultilevel"/>
    <w:tmpl w:val="9A620AF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0FC0368"/>
    <w:multiLevelType w:val="hybridMultilevel"/>
    <w:tmpl w:val="CF5A682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5686290">
    <w:abstractNumId w:val="0"/>
  </w:num>
  <w:num w:numId="2" w16cid:durableId="8599022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0A3"/>
    <w:rsid w:val="000A4FA7"/>
    <w:rsid w:val="00103D94"/>
    <w:rsid w:val="0023519D"/>
    <w:rsid w:val="00283F58"/>
    <w:rsid w:val="002B60C6"/>
    <w:rsid w:val="00322364"/>
    <w:rsid w:val="004B3F43"/>
    <w:rsid w:val="004E0234"/>
    <w:rsid w:val="00554E0D"/>
    <w:rsid w:val="00565D63"/>
    <w:rsid w:val="00580374"/>
    <w:rsid w:val="00612D9E"/>
    <w:rsid w:val="006156E3"/>
    <w:rsid w:val="0068788F"/>
    <w:rsid w:val="006D6935"/>
    <w:rsid w:val="006E0CC3"/>
    <w:rsid w:val="006F79E4"/>
    <w:rsid w:val="00764FBE"/>
    <w:rsid w:val="0077425A"/>
    <w:rsid w:val="00842A3C"/>
    <w:rsid w:val="008A4397"/>
    <w:rsid w:val="008F49F7"/>
    <w:rsid w:val="00901596"/>
    <w:rsid w:val="00983AC7"/>
    <w:rsid w:val="00AA7ED8"/>
    <w:rsid w:val="00B312C6"/>
    <w:rsid w:val="00B76D4C"/>
    <w:rsid w:val="00B82591"/>
    <w:rsid w:val="00D15FAF"/>
    <w:rsid w:val="00D670A3"/>
    <w:rsid w:val="00DB789C"/>
    <w:rsid w:val="00E974FA"/>
    <w:rsid w:val="00EA5A28"/>
    <w:rsid w:val="00EF1422"/>
    <w:rsid w:val="00F1146E"/>
    <w:rsid w:val="00FA18B1"/>
    <w:rsid w:val="00FB2536"/>
    <w:rsid w:val="00FC29FB"/>
    <w:rsid w:val="00FC3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B629A"/>
  <w15:chartTrackingRefBased/>
  <w15:docId w15:val="{2B8F98E2-4998-4BEF-9402-74E2C3223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70A3"/>
    <w:pPr>
      <w:spacing w:after="200" w:line="276" w:lineRule="auto"/>
    </w:pPr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70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70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70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70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70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70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70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70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70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70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70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70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70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70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70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70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70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70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70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70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70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70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70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70A3"/>
    <w:rPr>
      <w:i/>
      <w:iCs/>
      <w:color w:val="404040" w:themeColor="text1" w:themeTint="BF"/>
    </w:rPr>
  </w:style>
  <w:style w:type="paragraph" w:styleId="ListParagraph">
    <w:name w:val="List Paragraph"/>
    <w:aliases w:val="Citation List,본문(내용),List Paragraph (numbered (a))"/>
    <w:basedOn w:val="Normal"/>
    <w:link w:val="ListParagraphChar"/>
    <w:uiPriority w:val="34"/>
    <w:qFormat/>
    <w:rsid w:val="00D670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70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70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70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70A3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D670A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ListParagraphChar">
    <w:name w:val="List Paragraph Char"/>
    <w:aliases w:val="Citation List Char,본문(내용) Char,List Paragraph (numbered (a)) Char"/>
    <w:link w:val="ListParagraph"/>
    <w:uiPriority w:val="34"/>
    <w:locked/>
    <w:rsid w:val="00322364"/>
    <w:rPr>
      <w:kern w:val="0"/>
      <w:lang w:val="en-US"/>
      <w14:ligatures w14:val="none"/>
    </w:rPr>
  </w:style>
  <w:style w:type="table" w:styleId="TableGrid">
    <w:name w:val="Table Grid"/>
    <w:basedOn w:val="TableNormal"/>
    <w:uiPriority w:val="39"/>
    <w:rsid w:val="00322364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76D4C"/>
    <w:pPr>
      <w:spacing w:after="0" w:line="240" w:lineRule="auto"/>
    </w:pPr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050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5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Mauritus Ports Authority</Company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Jeewooth, Kiran (MPA)</dc:creator>
  <cp:keywords/>
  <dc:description/>
  <cp:lastModifiedBy>Sooben, Kumranee Devi (MPA)</cp:lastModifiedBy>
  <cp:revision>7</cp:revision>
  <cp:lastPrinted>2024-05-24T08:47:00Z</cp:lastPrinted>
  <dcterms:created xsi:type="dcterms:W3CDTF">2024-05-23T09:23:00Z</dcterms:created>
  <dcterms:modified xsi:type="dcterms:W3CDTF">2024-05-24T08:47:00Z</dcterms:modified>
</cp:coreProperties>
</file>